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1559" w:rsidRDefault="007C1559" w:rsidP="007C1559">
      <w:pPr>
        <w:pStyle w:val="Title"/>
        <w:jc w:val="center"/>
      </w:pPr>
      <w:r>
        <w:rPr>
          <w:noProof/>
        </w:rPr>
        <w:drawing>
          <wp:inline distT="0" distB="0" distL="0" distR="0">
            <wp:extent cx="1296670" cy="1296670"/>
            <wp:effectExtent l="0" t="0" r="0" b="0"/>
            <wp:docPr id="16325447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544796" name="Picture 163254479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7952" cy="131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BB6" w:rsidRDefault="00000000" w:rsidP="007C1559">
      <w:pPr>
        <w:pStyle w:val="Title"/>
        <w:jc w:val="center"/>
      </w:pPr>
      <w:r>
        <w:t xml:space="preserve">Privacy Policy &amp; Data Breach </w:t>
      </w:r>
      <w:r w:rsidR="007C1559">
        <w:t xml:space="preserve">         </w:t>
      </w:r>
      <w:r>
        <w:t>Response Plan</w:t>
      </w:r>
    </w:p>
    <w:p w:rsidR="00B94BB6" w:rsidRDefault="00000000">
      <w:pPr>
        <w:pStyle w:val="Heading1"/>
      </w:pPr>
      <w:r>
        <w:t>Privacy Policy</w:t>
      </w:r>
    </w:p>
    <w:p w:rsidR="007C1559" w:rsidRDefault="00000000">
      <w:r>
        <w:br/>
        <w:t xml:space="preserve">Privacy Policy for </w:t>
      </w:r>
      <w:r w:rsidR="007C1559">
        <w:t>Ro Beauty Ltd</w:t>
      </w:r>
      <w:r>
        <w:br/>
        <w:t xml:space="preserve">Effective Date: </w:t>
      </w:r>
      <w:r w:rsidR="007C1559">
        <w:t>10 June 2025</w:t>
      </w:r>
      <w:r>
        <w:br/>
        <w:t xml:space="preserve">Data Controller: </w:t>
      </w:r>
      <w:r w:rsidR="007C1559">
        <w:t>Ro Beauty Ltd, 2 Picture House Buildings, Mill Lane, Billingham, UK, TS23 1HE</w:t>
      </w:r>
      <w:r>
        <w:br/>
        <w:t>Website: www.</w:t>
      </w:r>
      <w:r w:rsidR="007C1559">
        <w:t>robeauty</w:t>
      </w:r>
      <w:r>
        <w:t>.co</w:t>
      </w:r>
      <w:r w:rsidR="007C1559">
        <w:t>.uk</w:t>
      </w:r>
      <w:r>
        <w:br/>
        <w:t xml:space="preserve">Contact: </w:t>
      </w:r>
      <w:r w:rsidR="007C1559">
        <w:t>robeautyltd</w:t>
      </w:r>
      <w:r>
        <w:t>@</w:t>
      </w:r>
      <w:r w:rsidR="007C1559">
        <w:t>gmail</w:t>
      </w:r>
      <w:r>
        <w:t xml:space="preserve">.com | </w:t>
      </w:r>
      <w:r>
        <w:br/>
      </w:r>
      <w:r>
        <w:br/>
        <w:t>1. Who We Are</w:t>
      </w:r>
      <w:r>
        <w:br/>
        <w:t xml:space="preserve">We are </w:t>
      </w:r>
      <w:r w:rsidR="007C1559">
        <w:t>Ro Beauty Ltd</w:t>
      </w:r>
      <w:r>
        <w:t xml:space="preserve">, a UK-based beauty salon providing in-person and online services. </w:t>
      </w:r>
      <w:r>
        <w:br/>
        <w:t xml:space="preserve">This policy explains how we collect, store, and use personal information. </w:t>
      </w:r>
      <w:r>
        <w:br/>
        <w:t>We are committed to protecting your privacy and handling your information in compliance with the UK General Data Protection Regulation (UK GDPR).</w:t>
      </w:r>
      <w:r>
        <w:br/>
      </w:r>
      <w:r>
        <w:br/>
        <w:t>2. What Personal Data We Collect</w:t>
      </w:r>
      <w:r>
        <w:br/>
        <w:t>General Personal Data:</w:t>
      </w:r>
      <w:r>
        <w:br/>
        <w:t>- Name</w:t>
      </w:r>
      <w:r>
        <w:br/>
        <w:t>- Email address</w:t>
      </w:r>
      <w:r>
        <w:br/>
        <w:t>- Phone number</w:t>
      </w:r>
      <w:r>
        <w:br/>
        <w:t>- Date of birth</w:t>
      </w:r>
      <w:r>
        <w:br/>
        <w:t>- Billing and shipping address</w:t>
      </w:r>
      <w:r>
        <w:br/>
        <w:t>- Appointment history</w:t>
      </w:r>
      <w:r>
        <w:br/>
        <w:t>- Payment details (processed securely via third-party services like Stripe or Wix Payments)</w:t>
      </w:r>
      <w:r>
        <w:br/>
      </w:r>
      <w:r>
        <w:br/>
        <w:t>Special Category Data:</w:t>
      </w:r>
      <w:r>
        <w:br/>
        <w:t>- Medical history and conditions (e.g., allergies, skin conditions)</w:t>
      </w:r>
      <w:r>
        <w:br/>
        <w:t>- Treatment notes</w:t>
      </w:r>
      <w:r>
        <w:br/>
      </w:r>
      <w:r>
        <w:br/>
        <w:t>3. How We Collect Data</w:t>
      </w:r>
      <w:r>
        <w:br/>
      </w:r>
      <w:r>
        <w:lastRenderedPageBreak/>
        <w:t>We collect data when you:</w:t>
      </w:r>
      <w:r>
        <w:br/>
        <w:t>- Book an appointment (online or in person)</w:t>
      </w:r>
      <w:r>
        <w:br/>
        <w:t>- Fill in our consultation or consent forms</w:t>
      </w:r>
      <w:r>
        <w:br/>
        <w:t>- Purchase products or services through our website</w:t>
      </w:r>
      <w:r>
        <w:br/>
        <w:t>- Subscribe to newsletters or marketing</w:t>
      </w:r>
      <w:r>
        <w:br/>
        <w:t>- Contact us via phone, email, or social media</w:t>
      </w:r>
      <w:r>
        <w:br/>
      </w:r>
      <w:r>
        <w:br/>
        <w:t>4. Why We Collect Your Data (Legal Basis)</w:t>
      </w:r>
      <w:r>
        <w:br/>
        <w:t>Purpose: Booking and delivering treatments | Legal Basis: Contract</w:t>
      </w:r>
      <w:r>
        <w:br/>
        <w:t>Purpose: Medical history for treatments | Legal Basis: Explicit consent (Special Category Data)</w:t>
      </w:r>
      <w:r>
        <w:br/>
        <w:t>Purpose: Order fulfilment and payment | Legal Basis: Contract</w:t>
      </w:r>
      <w:r>
        <w:br/>
        <w:t>Purpose: Marketing and offers | Legal Basis: Consent</w:t>
      </w:r>
      <w:r>
        <w:br/>
        <w:t>Purpose: Regulatory compliance | Legal Basis: Legal obligation</w:t>
      </w:r>
      <w:r>
        <w:br/>
        <w:t>Purpose: Record-keeping and insurance | Legal Basis: Legitimate interest / Legal obligation</w:t>
      </w:r>
      <w:r>
        <w:br/>
      </w:r>
      <w:r>
        <w:br/>
        <w:t>5. How We Protect Your Data</w:t>
      </w:r>
      <w:r>
        <w:br/>
        <w:t>Your data is stored securely using:</w:t>
      </w:r>
      <w:r>
        <w:br/>
        <w:t>- SSL encryption (Wix)</w:t>
      </w:r>
      <w:r>
        <w:br/>
        <w:t>- Secure cloud-based systems</w:t>
      </w:r>
      <w:r>
        <w:br/>
        <w:t>- Password-protected devices</w:t>
      </w:r>
      <w:r>
        <w:br/>
        <w:t>- Role-based access controls</w:t>
      </w:r>
      <w:r>
        <w:br/>
      </w:r>
      <w:r>
        <w:br/>
        <w:t>6. Sharing Your Data</w:t>
      </w:r>
      <w:r>
        <w:br/>
        <w:t>We do not sell your data. We may share your data with:</w:t>
      </w:r>
      <w:r>
        <w:br/>
        <w:t>- Payment providers (Stripe, Wix Payments)</w:t>
      </w:r>
      <w:r>
        <w:br/>
        <w:t>- IT and website providers (Wix)</w:t>
      </w:r>
      <w:r>
        <w:br/>
        <w:t>- Insurance providers or legal advisors (as required)</w:t>
      </w:r>
      <w:r>
        <w:br/>
        <w:t>- Regulatory authorities (if legally necessary)</w:t>
      </w:r>
      <w:r>
        <w:br/>
      </w:r>
      <w:r>
        <w:br/>
        <w:t>7. How Long We Keep Your Data</w:t>
      </w:r>
      <w:r>
        <w:br/>
        <w:t>- Client records: up to 6 years after your last appointment</w:t>
      </w:r>
      <w:r>
        <w:br/>
        <w:t>- Medical records: up to 7 years (or until age 25 for minors)</w:t>
      </w:r>
      <w:r>
        <w:br/>
        <w:t>- Financial records: 6 years (tax purposes)</w:t>
      </w:r>
      <w:r>
        <w:br/>
        <w:t>- Marketing preferences: until unsubscribed</w:t>
      </w:r>
      <w:r>
        <w:br/>
      </w:r>
      <w:r>
        <w:br/>
        <w:t>8. Your Rights Under UK GDPR</w:t>
      </w:r>
      <w:r>
        <w:br/>
        <w:t>You have the right to:</w:t>
      </w:r>
      <w:r>
        <w:br/>
        <w:t>- Access, correct, or delete your data</w:t>
      </w:r>
      <w:r>
        <w:br/>
        <w:t>- Withdraw consent</w:t>
      </w:r>
      <w:r>
        <w:br/>
        <w:t>- Restrict or object to processing</w:t>
      </w:r>
      <w:r>
        <w:br/>
        <w:t>- Port data</w:t>
      </w:r>
      <w:r>
        <w:br/>
        <w:t>- Lodge a complaint with the ICO: https://ico.org.uk</w:t>
      </w:r>
      <w:r>
        <w:br/>
      </w:r>
      <w:r>
        <w:lastRenderedPageBreak/>
        <w:br/>
        <w:t>9. Cookies and Tracking</w:t>
      </w:r>
      <w:r>
        <w:br/>
        <w:t>We use cookies for:</w:t>
      </w:r>
      <w:r>
        <w:br/>
        <w:t>- Website functionality</w:t>
      </w:r>
      <w:r>
        <w:br/>
        <w:t>- Analytics</w:t>
      </w:r>
      <w:r>
        <w:br/>
        <w:t>- Marketing (with consent)</w:t>
      </w:r>
      <w:r>
        <w:br/>
        <w:t>Cookie preferences can be managed via our cookie banner.</w:t>
      </w:r>
      <w:r>
        <w:br/>
      </w:r>
      <w:r>
        <w:br/>
        <w:t>10. Changes to This Policy</w:t>
      </w:r>
    </w:p>
    <w:p w:rsidR="00B94BB6" w:rsidRDefault="007C1559">
      <w:r>
        <w:t>This policy is reviewed annually and u</w:t>
      </w:r>
      <w:r w:rsidR="00000000">
        <w:t>pdates will be published on our website.</w:t>
      </w:r>
      <w:r w:rsidR="00000000">
        <w:br/>
      </w:r>
    </w:p>
    <w:p w:rsidR="00B94BB6" w:rsidRDefault="00000000">
      <w:r>
        <w:br w:type="page"/>
      </w:r>
    </w:p>
    <w:p w:rsidR="00B94BB6" w:rsidRDefault="00000000">
      <w:pPr>
        <w:pStyle w:val="Heading1"/>
      </w:pPr>
      <w:r>
        <w:lastRenderedPageBreak/>
        <w:t>Appendix</w:t>
      </w:r>
      <w:r w:rsidR="007C1559">
        <w:t xml:space="preserve"> 1</w:t>
      </w:r>
      <w:r>
        <w:t>: Data Breach Response Plan</w:t>
      </w:r>
    </w:p>
    <w:p w:rsidR="007C1559" w:rsidRDefault="00000000">
      <w:r>
        <w:br/>
        <w:t>Data Breach Response Plan</w:t>
      </w:r>
      <w:r w:rsidR="007C1559">
        <w:t xml:space="preserve"> Ro Beauty Ltd 2025</w:t>
      </w:r>
      <w:r>
        <w:br/>
      </w:r>
      <w:r>
        <w:br/>
        <w:t>Purpose:</w:t>
      </w:r>
      <w:r>
        <w:br/>
        <w:t>To ensure a swift, responsible, and compliant response to any data breach involving personal or special category data.</w:t>
      </w:r>
      <w:r>
        <w:br/>
      </w:r>
      <w:r>
        <w:br/>
        <w:t>1. What is a Personal Data Breach?</w:t>
      </w:r>
      <w:r>
        <w:br/>
        <w:t>Includes loss/theft of data, unauthorised access, accidental deletion, malware, or sending data to the wrong person.</w:t>
      </w:r>
      <w:r>
        <w:br/>
      </w:r>
      <w:r>
        <w:br/>
        <w:t>2. Detection</w:t>
      </w:r>
      <w:r>
        <w:br/>
        <w:t>Breaches may be identified via:</w:t>
      </w:r>
      <w:r>
        <w:br/>
        <w:t>- Suspicious activity on website</w:t>
      </w:r>
      <w:r>
        <w:br/>
        <w:t>- Wix or payment system alerts</w:t>
      </w:r>
      <w:r>
        <w:br/>
        <w:t>- Client reports</w:t>
      </w:r>
      <w:r>
        <w:br/>
        <w:t>- Internal reporting</w:t>
      </w:r>
      <w:r>
        <w:br/>
      </w:r>
      <w:r>
        <w:br/>
        <w:t>3. Containment and Assessment (within 24 hours)</w:t>
      </w:r>
      <w:r>
        <w:br/>
        <w:t>- Secure affected systems</w:t>
      </w:r>
      <w:r>
        <w:br/>
        <w:t>- Identify compromised data and affected individuals</w:t>
      </w:r>
      <w:r>
        <w:br/>
        <w:t>- Assess risk to individuals’ rights, especially with medical data</w:t>
      </w:r>
      <w:r>
        <w:br/>
      </w:r>
      <w:r>
        <w:br/>
        <w:t>4. Notification (within 72 hours)</w:t>
      </w:r>
      <w:r>
        <w:br/>
        <w:t>- Notify the ICO if required (https://ico.org.uk)</w:t>
      </w:r>
      <w:r>
        <w:br/>
        <w:t>- Notify individuals if there's a high risk (especially medical/payment info)</w:t>
      </w:r>
      <w:r>
        <w:br/>
        <w:t>- Communicate what happened, data affected, our response, and contact info</w:t>
      </w:r>
      <w:r>
        <w:br/>
      </w:r>
      <w:r>
        <w:br/>
        <w:t>5. Documentation and Review</w:t>
      </w:r>
      <w:r>
        <w:br/>
        <w:t>- Record details of the breach: what, when, who, how</w:t>
      </w:r>
      <w:r>
        <w:br/>
        <w:t>- Review and update policies or training to prevent recurrence</w:t>
      </w:r>
    </w:p>
    <w:p w:rsidR="00B94BB6" w:rsidRDefault="00000000">
      <w:r>
        <w:br/>
      </w:r>
    </w:p>
    <w:sectPr w:rsidR="00B94BB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39740490">
    <w:abstractNumId w:val="8"/>
  </w:num>
  <w:num w:numId="2" w16cid:durableId="2145193525">
    <w:abstractNumId w:val="6"/>
  </w:num>
  <w:num w:numId="3" w16cid:durableId="1143347743">
    <w:abstractNumId w:val="5"/>
  </w:num>
  <w:num w:numId="4" w16cid:durableId="1145850218">
    <w:abstractNumId w:val="4"/>
  </w:num>
  <w:num w:numId="5" w16cid:durableId="139274008">
    <w:abstractNumId w:val="7"/>
  </w:num>
  <w:num w:numId="6" w16cid:durableId="2072076258">
    <w:abstractNumId w:val="3"/>
  </w:num>
  <w:num w:numId="7" w16cid:durableId="850872168">
    <w:abstractNumId w:val="2"/>
  </w:num>
  <w:num w:numId="8" w16cid:durableId="1331063116">
    <w:abstractNumId w:val="1"/>
  </w:num>
  <w:num w:numId="9" w16cid:durableId="631982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7C1559"/>
    <w:rsid w:val="00AA1D8D"/>
    <w:rsid w:val="00B47730"/>
    <w:rsid w:val="00B94BB6"/>
    <w:rsid w:val="00BB5E6C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C60255"/>
  <w14:defaultImageDpi w14:val="300"/>
  <w15:docId w15:val="{1175707C-7D99-6C43-BF00-7C8DFDFB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Darren Laycock</cp:lastModifiedBy>
  <cp:revision>2</cp:revision>
  <dcterms:created xsi:type="dcterms:W3CDTF">2025-06-13T07:39:00Z</dcterms:created>
  <dcterms:modified xsi:type="dcterms:W3CDTF">2025-06-13T07:39:00Z</dcterms:modified>
  <cp:category/>
</cp:coreProperties>
</file>